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中华人民共和国公职人员政务处分法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ascii="楷体" w:hAnsi="楷体" w:eastAsia="楷体" w:cs="楷体"/>
          <w:i w:val="0"/>
          <w:caps w:val="0"/>
          <w:color w:val="000000"/>
          <w:spacing w:val="0"/>
          <w:sz w:val="24"/>
          <w:szCs w:val="24"/>
          <w:bdr w:val="none" w:color="auto" w:sz="0" w:space="0"/>
          <w:shd w:val="clear" w:fill="FFFFFF"/>
        </w:rPr>
        <w:t>（2020年6月20日第十三届全国人民代表大会常务委员会第十九次会议通过）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24"/>
          <w:szCs w:val="24"/>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为了规范政务处分，加强对所有行使公权力的公职人员的监督，促进公职人员依法履职、秉公用权、廉洁从政从业、坚持道德操守，根据《中华人民共和国监察法》，制定本法。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第二条　本法适用于监察机关对违法的公职人员给予政务处分的活动。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本法第二章、第三章适用于公职人员任免机关、单位对违法的公职人员给予处分。处分的程序、申诉等适用其他法律、行政法规、国务院部门规章和国家有关规定。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本法所称公职人员，是指《中华人民共和国监察法》第十五条规定的人员。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第三条　监察机关应当按照管理权限，加强对公职人员的监督，依法给予违法的公职人员政务处分。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公职人员任免机关、单位应当按照管理权限，加强对公职人员的教育、管理、监督，依法给予违法的公职人员处分。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监察机关发现公职人员任免机关、单位应当给予处分而未给予，或者给予的处分违法、不当的，应当及时提出监察建议。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第四条　给予公职人员政务处分，坚持党管干部原则，集体讨论决定；坚持法律面前一律平等，以事实为根据，以法律为准绳，给予的政务处分与违法行为的性质、情节、危害程度相当；坚持惩戒与教育相结合，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第五条　给予公职人员政务处分，应当事实清楚、证据确凿、定性准确、处理恰当、程序合法、手续完备。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第六条　公职人员依法履行职责受法律保护，非因法定事由、非经法定程序，不受政务处分。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第二章　政务处分的种类和适用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第七条　政务处分的种类为：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第八条　政务处分的期间为：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（一）警告，六个月；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（二）记过，十二个月；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（三）记大过，十八个月；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（四）降级、撤职，二十四个月。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政务处分决定自作出之日起生效，政务处分期自政务处分决定生效之日起计算。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第九条　公职人员二人以上共同违法，根据各自在违法行为中所起的作用和应当承担的法律责任，分别给予政务处分。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第十条　有关机关、单位、组织集体作出的决定违法或者实施违法行为的，对负有责任的领导人员和直接责任人员中的公职人员依法给予政务处分。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公职人员有下列情形之一的，可以从轻或者减轻给予政务处分：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（一）主动交代本人应当受到政务处分的违法行为的；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（二）配合调查，如实说明本人违法事实的；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（三）检举他人违纪违法行为，经查证属实的；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（四）主动采取措施，有效避免、挽回损失或者消除不良影响的；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（五）在共同违法行为中起次要或者辅助作用的；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（六）主动上交或者退赔违法所得的；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（七）法律、法规规定的其他从轻或者减轻情节。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公职人员违法行为情节轻微，且具有本法第十一条规定的情形之一的，可以对其进行谈话提醒、批评教育、责令检查或者予以诫勉，免予或者不予政务处分。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公职人员因不明真相被裹挟或者被胁迫参与违法活动，经批评教育后确有悔改表现的，可以减轻、免予或者不予政务处分。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公职人员有下列情形之一的，应当从重给予政务处分：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（一）在政务处分期内再次故意违法，应当受到政务处分的；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（二）阻止他人检举、提供证据的；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（三）串供或者伪造、隐匿、毁灭证据的；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（五）胁迫、唆使他人实施违法行为的；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（六）拒不上交或者退赔违法所得的；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（七）法律、法规规定的其他从重情节。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第十四条　公职人员犯罪，有下列情形之一的，予以开除：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（一）因故意犯罪被判处管制、拘役或者有期徒刑以上刑罚（含宣告缓刑）的；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（二）因过失犯罪被判处有期徒刑，刑期超过三年的；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（三）因犯罪被单处或者并处剥夺政治权利的。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因过失犯罪被判处管制、拘役或者三年以下有期徒刑的，一般应当予以开除；案件情况特殊，予以撤职更为适当的，可以不予开除，但是应当报请上一级机关批准。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公职人员因犯罪被单处罚金，或者犯罪情节轻微，人民检察院依法作出不起诉决定或者人民法院依法免予刑事处罚的，予以撤职；造成不良影响的，予以开除。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第十六条　对公职人员的同一违法行为，监察机关和公职人员任免机关、单位不得重复给予政务处分和处分。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公职人员有违法行为，有关机关依照规定给予组织处理的，监察机关可以同时给予政务处分。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担任领导职务的公职人员有违法行为，被罢免、撤销、免去或者辞去领导职务的，监察机关可以同时给予政务处分。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第二十一条　国有企业管理人员在政务处分期内，不得晋升职务、岗位等级和职称；其中，被记过、记大过、降级、撤职的，不得晋升薪酬待遇等级。被撤职的，降低职务或者岗位等级，同时降低薪酬待遇。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第二十二条　基层群众性自治组织中从事管理的人员有违法行为的，监察机关可以予以警告、记过、记大过。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基层群众性自治组织中从事管理的人员受到政务处分的，应当由县级或者乡镇人民政府根据具体情况减发或者扣发补贴、奖金。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《中华人民共和国监察法》第十五条第二项规定的人员，未担任公务员、参照《中华人民共和国公务员法》管理的人员、事业单位工作人员或者国有企业人员职务的，对其违法行为依照前款规定处理。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第二十四条　公职人员被开除，或者依照本法第二十三条规定，受到解除人事关系或者劳动关系处理的，不得录用为公务员以及参照《中华人民共和国公务员法》管理的人员。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公职人员因违法行为获得的职务、职级、衔级、级别、岗位和职员等级、职称、待遇、资格、学历、学位、荣誉、奖励等其他利益，监察机关应当建议有关机关、单位、组织按规定予以纠正。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第二十六条　公职人员被开除的，自政务处分决定生效之日起，应当解除其与所在机关、单位的人事关系或者劳动关系。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已经离职或者死亡的公职人员在履职期间有违法行为的，依照前款规定处理。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第三章　违法行为及其适用的政务处分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第二十八条　有下列行为之一的，予以记过或者记大过；情节较重的，予以降级或者撤职；情节严重的，予以开除：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（一）散布有损宪法权威、中国共产党领导和国家声誉的言论的；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（二）参加旨在反对宪法、中国共产党领导和国家的集会、游行、示威等活动的；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（三）拒不执行或者变相不执行中国共产党和国家的路线方针政策、重大决策部署的；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（四）参加非法组织、非法活动的；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（五）挑拨、破坏民族关系，或者参加民族分裂活动的；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（六）利用宗教活动破坏民族团结和社会稳定的；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（七）在对外交往中损害国家荣誉和利益的。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有前款第二项、第四项、第五项和第六项行为之一的，对策划者、组织者和骨干分子，予以开除。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公开发表反对宪法确立的国家指导思想，反对中国共产党领导，反对社会主义制度，反对改革开放的文章、演说、宣言、声明等的，予以开除。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第二十九条　不按照规定请示、报告重大事项，情节较重的，予以警告、记过或者记大过；情节严重的，予以降级或者撤职。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违反个人有关事项报告规定，隐瞒不报，情节较重的，予以警告、记过或者记大过。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篡改、伪造本人档案资料的，予以记过或者记大过；情节严重的，予以降级或者撤职。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第三十条　有下列行为之一的，予以警告、记过或者记大过；情节严重的，予以降级或者撤职：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（一）违反民主集中制原则，个人或者少数人决定重大事项，或者拒不执行、擅自改变集体作出的重大决定的；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（二）拒不执行或者变相不执行、拖延执行上级依法作出的决定、命令的。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第三十一条　违反规定出境或者办理因私出境证件的，予以记过或者记大过；情节严重的，予以降级或者撤职。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违反规定取得外国国籍或者获取境外永久居留资格、长期居留许可的，予以撤职或者开除。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第三十二条　有下列行为之一的，予以警告、记过或者记大过；情节较重的，予以降级或者撤职；情节严重的，予以开除：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（一）在选拔任用、录用、聘用、考核、晋升、评选等干部人事工作中违反有关规定的；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（二）弄虚作假，骗取职务、职级、衔级、级别、岗位和职员等级、职称、待遇、资格、学历、学位、荣誉、奖励或者其他利益的；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（三）对依法行使批评、申诉、控告、检举等权利的行为进行压制或者打击报复的；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（四）诬告陷害，意图使他人受到名誉损害或者责任追究等不良影响的；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（五）以暴力、威胁、贿赂、欺骗等手段破坏选举的。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第三十三条　有下列行为之一的，予以警告、记过或者记大过；情节较重的，予以降级或者撤职；情节严重的，予以开除：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（一）贪污贿赂的；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（二）利用职权或者职务上的影响为本人或者他人谋取私利的；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（三）纵容、默许特定关系人利用本人职权或者职务上的影响谋取私利的。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拒不按照规定纠正特定关系人违规任职、兼职或者从事经营活动，且不服从职务调整的，予以撤职。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第三十四条　收受可能影响公正行使公权力的礼品、礼金、有价证券等财物的，予以警告、记过或者记大过；情节较重的，予以降级或者撤职；情节严重的，予以开除。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第三十五条　有下列行为之一，情节较重的，予以警告、记过或者记大过；情节严重的，予以降级或者撤职：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（一）违反规定设定、发放薪酬或者津贴、补贴、奖金的；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（二）违反规定，在公务接待、公务交通、会议活动、办公用房以及其他工作生活保障等方面超标准、超范围的；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（三）违反规定公款消费的。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第三十六条　违反规定从事或者参与营利性活动，或者违反规定兼任职务、领取报酬的，予以警告、记过或者记大过；情节较重的，予以降级或者撤职；情节严重的，予以开除。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第三十七条　利用宗族或者黑恶势力等欺压群众，或者纵容、包庇黑恶势力活动的，予以撤职；情节严重的，予以开除。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第三十八条　有下列行为之一，情节较重的，予以警告、记过或者记大过；情节严重的，予以降级或者撤职：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（一）违反规定向管理服务对象收取、摊派财物的；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（二）在管理服务活动中故意刁难、吃拿卡要的；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（三）在管理服务活动中态度恶劣粗暴，造成不良后果或者影响的；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（四）不按照规定公开工作信息，侵犯管理服务对象知情权，造成不良后果或者影响的；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（五）其他侵犯管理服务对象利益的行为，造成不良后果或者影响的。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有前款第一项、第二项和第五项行为，情节特别严重的，予以开除。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第三十九条　有下列行为之一，造成不良后果或者影响的，予以警告、记过或者记大过；情节较重的，予以降级或者撤职；情节严重的，予以开除：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（一）滥用职权，危害国家利益、社会公共利益或者侵害公民、法人、其他组织合法权益的；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（二）不履行或者不正确履行职责，玩忽职守，贻误工作的；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（三）工作中有形式主义、官僚主义行为的；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（四）工作中有弄虚作假，误导、欺骗行为的；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（五）泄露国家秘密、工作秘密，或者泄露因履行职责掌握的商业秘密、个人隐私的。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第四十条　有下列行为之一的，予以警告、记过或者记大过；情节较重的，予以降级或者撤职；情节严重的，予以开除：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（一）违背社会公序良俗，在公共场所有不当行为，造成不良影响的；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（二）参与或者支持迷信活动，造成不良影响的；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（三）参与赌博的；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（四）拒不承担赡养、抚养、扶养义务的；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（五）实施家庭暴力，虐待、遗弃家庭成员的；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（六）其他严重违反家庭美德、社会公德的行为。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吸食、注射毒品，组织赌博，组织、支持、参与卖淫、嫖娼、色情淫乱活动的，予以撤职或者开除。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第四十一条　公职人员有其他违法行为，影响公职人员形象，损害国家和人民利益的，可以根据情节轻重给予相应政务处分。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第四章　政务处分的程序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第四十二条　监察机关对涉嫌违法的公职人员进行调查，应当由二名以上工作人员进行。监察机关进行调查时，有权依法向有关单位和个人了解情况，收集、调取证据。有关单位和个人应当如实提供情况。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严禁以威胁、引诱、欺骗及其他非法方式收集证据。以非法方式收集的证据不得作为给予政务处分的依据。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第四十四条　调查终结后，监察机关应当根据下列不同情况，分别作出处理：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（一）确有应受政务处分的违法行为的，根据情节轻重，按照政务处分决定权限，履行规定的审批手续后，作出政务处分决定；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（二）违法事实不能成立的，撤销案件；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（三）符合免予、不予政务处分条件的，作出免予、不予政务处分决定；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（四）被调查人涉嫌其他违法或者犯罪行为的，依法移送主管机关处理。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第四十五条　决定给予政务处分的，应当制作政务处分决定书。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政务处分决定书应当载明下列事项：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（一）被处分人的姓名、工作单位和职务；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（二）违法事实和证据；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（三）政务处分的种类和依据；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（四）不服政务处分决定，申请复审、复核的途径和期限；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（五）作出政务处分决定的机关名称和日期。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政务处分决定书应当盖有作出决定的监察机关的印章。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第四十六条　政务处分决定书应当及时送达被处分人和被处分人所在机关、单位，并在一定范围内宣布。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作出政务处分决定后，监察机关应当根据被处分人的具体身份书面告知相关的机关、单位。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第四十七条　参与公职人员违法案件调查、处理的人员有下列情形之一的，应当自行回避，被调查人、检举人及其他有关人员也有权要求其回避：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（一）是被调查人或者检举人的近亲属的；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（二）担任过本案的证人的；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（三）本人或者其近亲属与调查的案件有利害关系的；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（四）可能影响案件公正调查、处理的其他情形。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第四十八条　监察机关负责人的回避，由上级监察机关决定；其他参与违法案件调查、处理人员的回避，由监察机关负责人决定。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监察机关或者上级监察机关发现参与违法案件调查、处理人员有应当回避情形的，可以直接决定该人员回避。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第四十九条　公职人员依法受到刑事责任追究的，监察机关应当根据司法机关的生效判决、裁定、决定及其认定的事实和情节，依照本法规定给予政务处分。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公职人员依法受到行政处罚，应当给予政务处分的，监察机关可以根据行政处罚决定认定的事实和情节，经立案调查核实后，依照本法给予政务处分。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察机关根据本条第一款、第二款的规定作出政务处分后，司法机关、行政机关依法改变原生效判决、裁定、决定等，对原政务处分决定产生影响的，监察机关应当根据改变后的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第五十条　监察机关对经各级人民代表大会、县级以上各级人民代表大会常务委员会选举或者决定任命的公职人员予以撤职、开除的，应当先依法罢免、撤销或者免去其职务，再依法作出政务处分决定。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监察机关对经中国人民政治协商会议各级委员会全体会议或者其常务委员会选举或者决定任命的公职人员予以撤职、开除的，应当先依章程免去其职务，再依法作出政务处分决定。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第五十一条　下级监察机关根据上级监察机关的指定管辖决定进行调查的案件，调查终结后，对不属于本监察机关管辖范围内的监察对象，应当交有管理权限的监察机关依法作出政务处分决定。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第五十二条　公职人员涉嫌违法，已经被立案调查，不宜继续履行职责的，公职人员任免机关、单位可以决定暂停其履行职务。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公职人员在被立案调查期间，未经监察机关同意，不得出境、辞去公职；被调查公职人员所在机关、单位及上级机关、单位不得对其交流、晋升、奖励、处分或者办理退休手续。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第五十三条　监察机关在调查中发现公职人员受到不实检举、控告或者诬告陷害，造成不良影响的，应当按照规定及时澄清事实，恢复名誉，消除不良影响。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第五章　复审、复核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第五十五条　公职人员对监察机关作出的涉及本人的政务处分决定不服的，可以依法向作出决定的监察机关申请复审；公职人员对复审决定仍不服的，可以向上一级监察机关申请复核。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监察机关发现本机关或者下级监察机关作出的政务处分决定确有错误的，应当及时予以纠正或者责令下级监察机关及时予以纠正。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第五十六条　复审、复核期间，不停止原政务处分决定的执行。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公职人员不因提出复审、复核而被加重政务处分。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第五十七条　有下列情形之一的，复审、复核机关应当撤销原政务处分决定，重新作出决定或者责令原作出决定的监察机关重新作出决定：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（一）政务处分所依据的违法事实不清或者证据不足的；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（二）违反法定程序，影响案件公正处理的；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（三）超越职权或者滥用职权作出政务处分决定的。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第五十八条　有下列情形之一的，复审、复核机关应当变更原政务处分决定，或者责令原作出决定的监察机关予以变更：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（一）适用法律、法规确有错误的；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（二）对违法行为的情节认定确有错误的；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（三）政务处分不当的。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第五十九条　复审、复核机关认为政务处分决定认定事实清楚，适用法律正确的，应当予以维持。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公职人员因有本法第五十七条、第五十八条规定的情形被撤销政务处分或者减轻政务处分的，应当对其薪酬待遇受到的损失予以补偿。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第六十一条　有关机关、单位无正当理由拒不采纳监察建议的，由其上级机关、主管部门责令改正，对该机关、单位给予通报批评，对负有责任的领导人员和直接责任人员依法给予处理。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第六十二条　有关机关、单位、组织或者人员有下列情形之一的，由其上级机关，主管部门，任免机关、单位或者监察机关责令改正，依法给予处理：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（一）拒不执行政务处分决定的；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（二）拒不配合或者阻碍调查的；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（三）对检举人、证人或者调查人员进行打击报复的；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（四）诬告陷害公职人员的；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（五）其他违反本法规定的情形。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第六十三条　监察机关及其工作人员有下列情形之一的，对负有责任的领导人员和直接责任人员依法给予处理：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（一）违反规定处置问题线索的；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（二）窃取、泄露调查工作信息，或者泄露检举事项、检举受理情况以及检举人信息的；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（三）对被调查人或者涉案人员逼供、诱供，或者侮辱、打骂、虐待、体罚或者变相体罚的；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（四）收受被调查人或者涉案人员的财物以及其他利益的；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（五）违反规定处置涉案财物的；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（六）违反规定采取调查措施的；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（七）利用职权或者职务上的影响干预调查工作、以案谋私的；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（八）违反规定发生办案安全事故，或者发生安全事故后隐瞒不报、报告失实、处置不当的；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（九）违反回避等程序规定，造成不良影响的；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（十）不依法受理和处理公职人员复审、复核的；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（十一）其他滥用职权、玩忽职守、徇私舞弊的行为。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第六十四条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第六十五条　国务院及其相关主管部门根据本法的原则和精神，结合事业单位、国有企业等的实际情况，对事业单位、国有企业等的违法的公职人员处分事宜作出具体规定。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第六十六条　中央军事委员会可以根据本法制定相关具体规定。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第六十八条　本法自2020年7月1日起施行。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5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2020-09-02T06:15:54Z</dcterms:created>
  <dc:creator>admin</dc:creator>
  <cp:lastModifiedBy>严加亮</cp:lastModifiedBy>
  <dcterms:modified xsi:type="dcterms:W3CDTF">2020-09-02T06:16:15Z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